
<file path=[Content_Types].xml><?xml version="1.0" encoding="utf-8"?>
<Types xmlns="http://schemas.openxmlformats.org/package/2006/content-types">
  <Override PartName="/word/numbering.xml" ContentType="application/vnd.openxmlformats-officedocument.wordprocessingml.numbering+xml"/>
  <Override PartName="/word/header3.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bin" ContentType="application/vnd.openxmlformats-officedocument.oleObject"/>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wmf" ContentType="image/x-wmf"/>
  <Override PartName="/word/endnotes.xml" ContentType="application/vnd.openxmlformats-officedocument.wordprocessingml.endnotes+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D6F" w:rsidRDefault="00E61D6F" w:rsidP="007E4296">
      <w:pPr>
        <w:pStyle w:val="Titre"/>
        <w:pBdr>
          <w:bottom w:val="none" w:sz="0" w:space="0" w:color="auto"/>
        </w:pBdr>
        <w:suppressAutoHyphens/>
      </w:pPr>
      <w:r w:rsidRPr="00D258A9">
        <w:rPr>
          <w:b/>
          <w:i w:val="0"/>
        </w:rPr>
        <w:t xml:space="preserve">Titre </w:t>
      </w:r>
      <w:r>
        <w:rPr>
          <w:b/>
          <w:i w:val="0"/>
        </w:rPr>
        <w:t>de l’article (TNR 18, Gras</w:t>
      </w:r>
      <w:r w:rsidRPr="00D258A9">
        <w:rPr>
          <w:b/>
          <w:i w:val="0"/>
        </w:rPr>
        <w:t>, av. 60 / ap.</w:t>
      </w:r>
      <w:r w:rsidRPr="00CD21CB">
        <w:t xml:space="preserve"> </w:t>
      </w:r>
      <w:r w:rsidRPr="00D258A9">
        <w:rPr>
          <w:b/>
          <w:i w:val="0"/>
        </w:rPr>
        <w:t>12)</w:t>
      </w:r>
    </w:p>
    <w:p w:rsidR="00E61D6F" w:rsidRDefault="00E61D6F" w:rsidP="007E4296">
      <w:pPr>
        <w:pStyle w:val="Auteurs"/>
        <w:suppressAutoHyphens/>
      </w:pPr>
      <w:r>
        <w:t>Prénom et nom de l'auteur</w:t>
      </w:r>
      <w:r>
        <w:rPr>
          <w:rStyle w:val="Marquenotebasdepage"/>
        </w:rPr>
        <w:footnoteReference w:id="1"/>
      </w:r>
      <w:r>
        <w:t xml:space="preserve"> (TNR 14, Gras, av. 0 / ap. 30)</w:t>
      </w:r>
    </w:p>
    <w:p w:rsidR="00E61D6F" w:rsidRDefault="00E61D6F" w:rsidP="007E4296">
      <w:pPr>
        <w:pStyle w:val="Titre1"/>
        <w:numPr>
          <w:ilvl w:val="0"/>
          <w:numId w:val="0"/>
        </w:numPr>
        <w:suppressAutoHyphens/>
      </w:pPr>
      <w:r>
        <w:t>Introduction</w:t>
      </w:r>
    </w:p>
    <w:p w:rsidR="00E61D6F" w:rsidRDefault="00E61D6F" w:rsidP="007E4296">
      <w:pPr>
        <w:suppressAutoHyphens/>
      </w:pPr>
      <w:r>
        <w:t>Le corps du texte (style normal) est en times new roman 11, justifié, interligne simple, avec un retrait positif de première ligne de 0,5. Pas d’espacement avant ni après. Il est préférable de ne pas accepter les coupures de mots (dans “paragraphe“ / “enchaînements“).</w:t>
      </w:r>
    </w:p>
    <w:p w:rsidR="00E61D6F" w:rsidRDefault="00E61D6F" w:rsidP="007E4296">
      <w:pPr>
        <w:suppressAutoHyphens/>
      </w:pPr>
      <w:r>
        <w:t>Le texte fait 187 mm dans sa hauteur et 150 mm dans sa largeur, ce qui correspond aux marges suivantes :</w:t>
      </w:r>
    </w:p>
    <w:p w:rsidR="00E61D6F" w:rsidRDefault="00E61D6F" w:rsidP="007E4296">
      <w:pPr>
        <w:suppressAutoHyphens/>
      </w:pPr>
      <w:r>
        <w:t>– haut, 6 cm ;</w:t>
      </w:r>
    </w:p>
    <w:p w:rsidR="00E61D6F" w:rsidRDefault="00E61D6F" w:rsidP="007E4296">
      <w:pPr>
        <w:suppressAutoHyphens/>
      </w:pPr>
      <w:r>
        <w:t>– bas, 5 cm ;</w:t>
      </w:r>
    </w:p>
    <w:p w:rsidR="00E61D6F" w:rsidRDefault="00E61D6F" w:rsidP="007E4296">
      <w:pPr>
        <w:suppressAutoHyphens/>
      </w:pPr>
      <w:r>
        <w:t>– gauche, 5,25 cm ;</w:t>
      </w:r>
    </w:p>
    <w:p w:rsidR="00E61D6F" w:rsidRDefault="00E61D6F" w:rsidP="007E4296">
      <w:pPr>
        <w:suppressAutoHyphens/>
      </w:pPr>
      <w:r>
        <w:t>– droite, 5,25 cm le texte revient complètement à gauche dans un alinéa, il ne doit être en retrait (éviter les puces, peu esthétiques, et préférer les tirets cadratin touches “ ctrl, - du pavé numérique ” sur un pc).</w:t>
      </w:r>
    </w:p>
    <w:p w:rsidR="00E61D6F" w:rsidRPr="00B749AE" w:rsidRDefault="00E61D6F" w:rsidP="007E4296">
      <w:pPr>
        <w:suppressAutoHyphens/>
      </w:pPr>
      <w:r>
        <w:t>Les alinéas sont dans le même style que le corps de texte, mais sans retrait positif de première ligne. On peut juger utile d’attribuer un espacement de 6 points à la dernière ligne d’une suite d’alinéas.</w:t>
      </w:r>
    </w:p>
    <w:p w:rsidR="00E61D6F" w:rsidRPr="001F53F3" w:rsidRDefault="00E61D6F" w:rsidP="007E4296">
      <w:pPr>
        <w:pStyle w:val="Titre1"/>
        <w:numPr>
          <w:ilvl w:val="0"/>
          <w:numId w:val="0"/>
        </w:numPr>
        <w:suppressAutoHyphens/>
      </w:pPr>
      <w:r w:rsidRPr="001F53F3">
        <w:t>Titre de niveau 1</w:t>
      </w:r>
    </w:p>
    <w:p w:rsidR="00E61D6F" w:rsidRDefault="00E61D6F" w:rsidP="007E4296">
      <w:pPr>
        <w:suppressAutoHyphens/>
      </w:pPr>
      <w:r>
        <w:t>Les titres de niveau 1 sont en TNR 12, gras, alignés à gauche, espacement avant 24, espacement après 12, paragraphes solidaires.</w:t>
      </w:r>
    </w:p>
    <w:p w:rsidR="00E61D6F" w:rsidRPr="006A6AD0" w:rsidRDefault="00E61D6F" w:rsidP="007E4296">
      <w:pPr>
        <w:pStyle w:val="Titre2"/>
        <w:numPr>
          <w:ilvl w:val="0"/>
          <w:numId w:val="0"/>
        </w:numPr>
        <w:suppressAutoHyphens/>
        <w:rPr>
          <w:i/>
        </w:rPr>
      </w:pPr>
      <w:r w:rsidRPr="006A6AD0">
        <w:rPr>
          <w:i/>
        </w:rPr>
        <w:t>Titre de niveau 2</w:t>
      </w:r>
    </w:p>
    <w:p w:rsidR="00E61D6F" w:rsidRDefault="00E61D6F" w:rsidP="007E4296">
      <w:pPr>
        <w:suppressAutoHyphens/>
      </w:pPr>
      <w:r>
        <w:t>Les titres de niveau 2 sont en TNR 11, gras, italiques alignés à gauche, espacement avant 12, espacement après 12, paragraphes solidaires.</w:t>
      </w:r>
    </w:p>
    <w:p w:rsidR="00E61D6F" w:rsidRPr="006A6AD0" w:rsidRDefault="00E61D6F" w:rsidP="007E4296">
      <w:pPr>
        <w:pStyle w:val="Titre3"/>
        <w:suppressAutoHyphens/>
        <w:rPr>
          <w:b w:val="0"/>
        </w:rPr>
      </w:pPr>
      <w:r w:rsidRPr="006A6AD0">
        <w:rPr>
          <w:b w:val="0"/>
        </w:rPr>
        <w:t>Titre de niveau 3</w:t>
      </w:r>
    </w:p>
    <w:p w:rsidR="00E61D6F" w:rsidRDefault="00E61D6F" w:rsidP="007E4296">
      <w:pPr>
        <w:suppressAutoHyphens/>
      </w:pPr>
      <w:r>
        <w:t>Les titres de niveau 3 sont en TNR 11, non gras, italiques alignés à gauche, espacement avant 12, espacement après 12, paragraphes solidaires.</w:t>
      </w:r>
    </w:p>
    <w:p w:rsidR="00E61D6F" w:rsidRDefault="00E61D6F" w:rsidP="007E4296">
      <w:pPr>
        <w:suppressAutoHyphens/>
      </w:pPr>
    </w:p>
    <w:p w:rsidR="00E61D6F" w:rsidRDefault="00E61D6F" w:rsidP="007E4296">
      <w:pPr>
        <w:suppressAutoHyphens/>
      </w:pPr>
      <w:r>
        <w:t>Les en-têtes des pages paires et impaires sont placées à 4,5 cm. Elles sont en times new roman 10 Gras. Les numéros de pages sont centrés en bas de page. Ils sont en times new roman 10 Gras. Sur l’en-tête des pages paires, on place le titre de l’ouvrage, centré (essayer de ne pas dépasser 40 à 50 caractères). Sur celui des pages impaires, on place le titre du chapitre (même remarque).</w:t>
      </w:r>
    </w:p>
    <w:p w:rsidR="00E61D6F" w:rsidRDefault="00E61D6F" w:rsidP="007E4296">
      <w:pPr>
        <w:pStyle w:val="Titre4"/>
        <w:suppressAutoHyphens/>
      </w:pPr>
      <w:r>
        <w:t>Les notes de bas de pages</w:t>
      </w:r>
    </w:p>
    <w:p w:rsidR="00E61D6F" w:rsidRDefault="00E61D6F" w:rsidP="007E4296">
      <w:pPr>
        <w:suppressAutoHyphens/>
      </w:pPr>
      <w:r>
        <w:t>L’appel de notes de bas de pages est en TNR 9, exposant</w:t>
      </w:r>
      <w:r>
        <w:rPr>
          <w:rStyle w:val="Marquenotebasdepage"/>
        </w:rPr>
        <w:footnoteReference w:id="2"/>
      </w:r>
      <w:r>
        <w:t>.</w:t>
      </w:r>
    </w:p>
    <w:p w:rsidR="00E61D6F" w:rsidRDefault="00E61D6F" w:rsidP="007E4296">
      <w:pPr>
        <w:pStyle w:val="Titre4"/>
        <w:suppressAutoHyphens/>
      </w:pPr>
      <w:r>
        <w:t>Les citations</w:t>
      </w:r>
    </w:p>
    <w:p w:rsidR="00E61D6F" w:rsidRDefault="00E61D6F" w:rsidP="007E4296">
      <w:pPr>
        <w:suppressAutoHyphens/>
      </w:pPr>
      <w:r>
        <w:t>Dans la mesure où elles sont brèves « les citations sont insérées dans le corps du texte » (Auteur, 2000, p. 6). Si la citation est longue, on la fera figurer dans une forme particulière pour la faire ressortir :</w:t>
      </w:r>
    </w:p>
    <w:p w:rsidR="00E61D6F" w:rsidRDefault="00E61D6F" w:rsidP="007E4296">
      <w:pPr>
        <w:pStyle w:val="Citation1"/>
        <w:suppressAutoHyphens/>
        <w:ind w:left="567" w:firstLine="0"/>
      </w:pPr>
      <w:r>
        <w:t>« cette citation est longue au sens où elle fait plus d’une phrase, par exemple. Elle est placée hors du corps de texte en TNR 9, espacement avant 6, espacement après 12, sans retrait positif de première ligne » (Auteur, 2000, p. 6).</w:t>
      </w:r>
    </w:p>
    <w:p w:rsidR="00E61D6F" w:rsidRDefault="00E61D6F" w:rsidP="007E4296">
      <w:pPr>
        <w:pStyle w:val="Titre4"/>
        <w:suppressAutoHyphens/>
      </w:pPr>
      <w:r>
        <w:t>S'il y a des tableaux et figures</w:t>
      </w:r>
    </w:p>
    <w:p w:rsidR="00E61D6F" w:rsidRDefault="00E61D6F" w:rsidP="007E4296">
      <w:pPr>
        <w:suppressAutoHyphens/>
      </w:pPr>
      <w:r>
        <w:t>Les légendes des tableaux sont placées au-dessus du tableau, celles des figures le sont en dessous.</w:t>
      </w:r>
    </w:p>
    <w:p w:rsidR="00E61D6F" w:rsidRDefault="00E61D6F" w:rsidP="007E4296">
      <w:pPr>
        <w:pStyle w:val="Lgendetab"/>
        <w:suppressAutoHyphens/>
      </w:pPr>
      <w:r>
        <w:t xml:space="preserve">Tableau </w:t>
      </w:r>
      <w:r w:rsidR="00BB2B73">
        <w:fldChar w:fldCharType="begin"/>
      </w:r>
      <w:r>
        <w:instrText xml:space="preserve"> </w:instrText>
      </w:r>
      <w:r w:rsidR="001E7AD3">
        <w:instrText>SEQ</w:instrText>
      </w:r>
      <w:r>
        <w:instrText xml:space="preserve"> Tableau \* ARABIC </w:instrText>
      </w:r>
      <w:r w:rsidR="00BB2B73">
        <w:fldChar w:fldCharType="separate"/>
      </w:r>
      <w:r>
        <w:rPr>
          <w:noProof/>
        </w:rPr>
        <w:t>1</w:t>
      </w:r>
      <w:r w:rsidR="00BB2B73">
        <w:fldChar w:fldCharType="end"/>
      </w:r>
      <w:r>
        <w:t>. Les textes sont en TNR 10, italiques, justifié, avant 12, après 6 et paragraphe solidaire pour éviter que la légende soit sur un page et le tableau sur une autre (style “ légende_tab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tblPr>
      <w:tblGrid>
        <w:gridCol w:w="1985"/>
        <w:gridCol w:w="1985"/>
        <w:gridCol w:w="1985"/>
      </w:tblGrid>
      <w:tr w:rsidR="00E61D6F">
        <w:trPr>
          <w:jc w:val="center"/>
        </w:trPr>
        <w:tc>
          <w:tcPr>
            <w:tcW w:w="1985" w:type="dxa"/>
          </w:tcPr>
          <w:p w:rsidR="00E61D6F" w:rsidRDefault="00E61D6F" w:rsidP="007E4296">
            <w:pPr>
              <w:pStyle w:val="Tableau"/>
              <w:suppressAutoHyphens/>
            </w:pPr>
            <w:r>
              <w:t>Le style “ tableau ” est en TNR 10</w:t>
            </w:r>
          </w:p>
        </w:tc>
        <w:tc>
          <w:tcPr>
            <w:tcW w:w="1985" w:type="dxa"/>
          </w:tcPr>
          <w:p w:rsidR="00E61D6F" w:rsidRDefault="00E61D6F" w:rsidP="007E4296">
            <w:pPr>
              <w:pStyle w:val="Tableau"/>
              <w:suppressAutoHyphens/>
            </w:pPr>
            <w:r>
              <w:t>Les lignes sont d’épaisseur 0,5 point.</w:t>
            </w:r>
          </w:p>
        </w:tc>
        <w:tc>
          <w:tcPr>
            <w:tcW w:w="1985" w:type="dxa"/>
          </w:tcPr>
          <w:p w:rsidR="00E61D6F" w:rsidRDefault="00E61D6F" w:rsidP="007E4296">
            <w:pPr>
              <w:pStyle w:val="Tableau"/>
              <w:suppressAutoHyphens/>
            </w:pPr>
            <w:r>
              <w:t>Le tableau est centré dans la page</w:t>
            </w:r>
          </w:p>
        </w:tc>
      </w:tr>
      <w:tr w:rsidR="00E61D6F">
        <w:trPr>
          <w:jc w:val="center"/>
        </w:trPr>
        <w:tc>
          <w:tcPr>
            <w:tcW w:w="1985" w:type="dxa"/>
          </w:tcPr>
          <w:p w:rsidR="00E61D6F" w:rsidRDefault="00E61D6F" w:rsidP="007E4296">
            <w:pPr>
              <w:pStyle w:val="Tableau"/>
              <w:suppressAutoHyphens/>
            </w:pPr>
          </w:p>
        </w:tc>
        <w:tc>
          <w:tcPr>
            <w:tcW w:w="1985" w:type="dxa"/>
          </w:tcPr>
          <w:p w:rsidR="00E61D6F" w:rsidRDefault="00E61D6F" w:rsidP="007E4296">
            <w:pPr>
              <w:pStyle w:val="Tableau"/>
              <w:suppressAutoHyphens/>
            </w:pPr>
          </w:p>
        </w:tc>
        <w:tc>
          <w:tcPr>
            <w:tcW w:w="1985" w:type="dxa"/>
          </w:tcPr>
          <w:p w:rsidR="00E61D6F" w:rsidRDefault="00E61D6F" w:rsidP="007E4296">
            <w:pPr>
              <w:pStyle w:val="Tableau"/>
              <w:suppressAutoHyphens/>
            </w:pPr>
          </w:p>
        </w:tc>
      </w:tr>
    </w:tbl>
    <w:p w:rsidR="00E61D6F" w:rsidRDefault="00E61D6F" w:rsidP="007E4296">
      <w:pPr>
        <w:suppressAutoHyphens/>
      </w:pPr>
    </w:p>
    <w:p w:rsidR="00E61D6F" w:rsidRDefault="00E61D6F" w:rsidP="007E4296">
      <w:pPr>
        <w:suppressAutoHyphens/>
      </w:pPr>
      <w:r>
        <w:t>Passer une ligne après un tableau.</w:t>
      </w:r>
    </w:p>
    <w:p w:rsidR="00E61D6F" w:rsidRDefault="00E61D6F" w:rsidP="007E4296">
      <w:pPr>
        <w:suppressAutoHyphens/>
      </w:pPr>
      <w:r>
        <w:t>Pour ce qui concerne les figures, elles sont centrées dans la page, avant 12 (style “ figure ”).</w:t>
      </w:r>
    </w:p>
    <w:p w:rsidR="00E61D6F" w:rsidRDefault="00E61D6F" w:rsidP="007E4296">
      <w:pPr>
        <w:pStyle w:val="Figure"/>
        <w:suppressAutoHyphens/>
      </w:pPr>
      <w:r w:rsidRPr="00C036E3">
        <w:rPr>
          <w:sz w:val="20"/>
        </w:rPr>
        <w:object w:dxaOrig="2160" w:dyaOrig="16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80pt" o:ole="">
            <v:imagedata r:id="rId7" o:title=""/>
          </v:shape>
          <o:OLEObject Type="Embed" ProgID="Word.Picture.8" ShapeID="_x0000_i1025" DrawAspect="Content" ObjectID="_1442848882" r:id="rId8"/>
        </w:object>
      </w:r>
    </w:p>
    <w:p w:rsidR="00E61D6F" w:rsidRDefault="00E61D6F" w:rsidP="007E4296">
      <w:pPr>
        <w:pStyle w:val="Lgende"/>
        <w:suppressAutoHyphens/>
      </w:pPr>
      <w:r>
        <w:t xml:space="preserve">Figure </w:t>
      </w:r>
      <w:r w:rsidR="00BB2B73">
        <w:fldChar w:fldCharType="begin"/>
      </w:r>
      <w:r>
        <w:instrText xml:space="preserve"> </w:instrText>
      </w:r>
      <w:r w:rsidR="001E7AD3">
        <w:instrText>SEQ</w:instrText>
      </w:r>
      <w:r>
        <w:instrText xml:space="preserve"> Figure \* ARABIC </w:instrText>
      </w:r>
      <w:r w:rsidR="00BB2B73">
        <w:fldChar w:fldCharType="separate"/>
      </w:r>
      <w:r>
        <w:rPr>
          <w:noProof/>
        </w:rPr>
        <w:t>1</w:t>
      </w:r>
      <w:r w:rsidR="00BB2B73">
        <w:fldChar w:fldCharType="end"/>
      </w:r>
      <w:r>
        <w:t>. TNR 10, italiques, avant 6, après 12 (style “ légende ”).</w:t>
      </w:r>
    </w:p>
    <w:p w:rsidR="00E61D6F" w:rsidRDefault="00E61D6F" w:rsidP="007E4296">
      <w:pPr>
        <w:suppressAutoHyphens/>
      </w:pPr>
      <w:r>
        <w:t>Si on livre des extraits de séquences conversationnelles ou autres corpus, on peut utiliser le style corpus, en forçant un espacement avant de 12 points à la première ligne et un espacement après de 12 points à la dernière ligne.</w:t>
      </w:r>
    </w:p>
    <w:p w:rsidR="00E61D6F" w:rsidRDefault="00E61D6F" w:rsidP="007E4296">
      <w:pPr>
        <w:pStyle w:val="Corpus"/>
        <w:suppressAutoHyphens/>
        <w:spacing w:before="240"/>
      </w:pPr>
      <w:r>
        <w:t>A</w:t>
      </w:r>
      <w:r>
        <w:tab/>
        <w:t>Ceci est un exemple en TNR 9, italiques, retrait à gauche de 1 cm et retrait de première ligne négatif de 0,75.</w:t>
      </w:r>
    </w:p>
    <w:p w:rsidR="00E61D6F" w:rsidRDefault="00E61D6F" w:rsidP="007E4296">
      <w:pPr>
        <w:pStyle w:val="Corpus"/>
        <w:suppressAutoHyphens/>
      </w:pPr>
      <w:r>
        <w:t>B</w:t>
      </w:r>
      <w:r>
        <w:tab/>
        <w:t>D’accord.</w:t>
      </w:r>
    </w:p>
    <w:p w:rsidR="00E61D6F" w:rsidRDefault="00E61D6F" w:rsidP="007E4296">
      <w:pPr>
        <w:pStyle w:val="Corpus"/>
        <w:suppressAutoHyphens/>
        <w:spacing w:after="240"/>
      </w:pPr>
      <w:r>
        <w:t>A</w:t>
      </w:r>
      <w:r>
        <w:tab/>
        <w:t>Toutefois, les conventions livrées ici sont adaptables.</w:t>
      </w:r>
    </w:p>
    <w:p w:rsidR="00E61D6F" w:rsidRDefault="00E61D6F" w:rsidP="007E4296">
      <w:pPr>
        <w:suppressAutoHyphens/>
      </w:pPr>
      <w:r>
        <w:t>Pour les formules diverses</w:t>
      </w:r>
    </w:p>
    <w:p w:rsidR="00E61D6F" w:rsidRDefault="00E61D6F" w:rsidP="007E4296">
      <w:pPr>
        <w:pStyle w:val="formule"/>
        <w:suppressAutoHyphens/>
      </w:pPr>
      <w:r>
        <w:t xml:space="preserve"> a + b = c (TNR 9, avant 6, après 12, retrait à gauche de 1 cm)</w:t>
      </w:r>
    </w:p>
    <w:p w:rsidR="00E61D6F" w:rsidRDefault="00E61D6F" w:rsidP="007E4296">
      <w:pPr>
        <w:suppressAutoHyphens/>
      </w:pPr>
      <w:r>
        <w:t>Enfin, les divers exemples de références (uniquement les auteurs cités dans l'article) placés ci-après devraient donner une assez bonne idée des normes de présentation de la bibliographie. Elle est en TNR 10, retrait négatif de première ligne : 0,75 cm.</w:t>
      </w:r>
    </w:p>
    <w:p w:rsidR="00E61D6F" w:rsidRDefault="00E61D6F" w:rsidP="007E4296">
      <w:pPr>
        <w:pStyle w:val="Titre1"/>
        <w:numPr>
          <w:ilvl w:val="0"/>
          <w:numId w:val="0"/>
        </w:numPr>
        <w:suppressAutoHyphens/>
      </w:pPr>
      <w:r>
        <w:t>Références</w:t>
      </w:r>
    </w:p>
    <w:p w:rsidR="00E61D6F" w:rsidRPr="00727A58" w:rsidRDefault="00E61D6F" w:rsidP="007E4296">
      <w:pPr>
        <w:suppressAutoHyphens/>
        <w:ind w:left="284" w:hanging="284"/>
        <w:rPr>
          <w:rFonts w:eastAsia="TimesNewRomanPSMT" w:cs="TimesNewRomanPSMT"/>
          <w:sz w:val="20"/>
        </w:rPr>
      </w:pPr>
      <w:r w:rsidRPr="00727A58">
        <w:rPr>
          <w:rFonts w:eastAsia="TimesNewRomanPSMT" w:cs="TimesNewRomanPSMT"/>
          <w:sz w:val="20"/>
        </w:rPr>
        <w:t xml:space="preserve">Arendt, H. (1972). La crise de la culture. (Trad. P. Lévy). Paris : Gallimard. [éd. originale (1961-1968). </w:t>
      </w:r>
      <w:r w:rsidRPr="00727A58">
        <w:rPr>
          <w:rFonts w:cs="Helvetica"/>
          <w:i/>
          <w:iCs/>
          <w:color w:val="1C1C1C"/>
          <w:sz w:val="20"/>
          <w:szCs w:val="28"/>
        </w:rPr>
        <w:t>Between Past and Future</w:t>
      </w:r>
      <w:r w:rsidRPr="00727A58">
        <w:rPr>
          <w:rFonts w:cs="Helvetica"/>
          <w:iCs/>
          <w:color w:val="1C1C1C"/>
          <w:sz w:val="20"/>
          <w:szCs w:val="28"/>
        </w:rPr>
        <w:t xml:space="preserve">. </w:t>
      </w:r>
      <w:r w:rsidRPr="00727A58">
        <w:rPr>
          <w:rFonts w:eastAsia="TimesNewRomanPSMT" w:cs="TimesNewRomanPSMT"/>
          <w:sz w:val="20"/>
        </w:rPr>
        <w:t>New York City: Viking Press].</w:t>
      </w:r>
    </w:p>
    <w:p w:rsidR="00E61D6F" w:rsidRDefault="00E61D6F" w:rsidP="007E4296">
      <w:pPr>
        <w:pStyle w:val="Bibliographie1"/>
        <w:suppressAutoHyphens/>
      </w:pPr>
      <w:r w:rsidRPr="00B22547">
        <w:rPr>
          <w:lang w:val="en-GB"/>
        </w:rPr>
        <w:t xml:space="preserve">Beaudichon, J., Verba, M., &amp; Winnykamen, F. (1988). </w:t>
      </w:r>
      <w:r>
        <w:t xml:space="preserve">Interactions sociales et acquisition de connaissances chez l'enfant : une </w:t>
      </w:r>
      <w:r>
        <w:rPr>
          <w:spacing w:val="-2"/>
        </w:rPr>
        <w:t>approche</w:t>
      </w:r>
      <w:r>
        <w:t xml:space="preserve"> </w:t>
      </w:r>
      <w:r>
        <w:rPr>
          <w:spacing w:val="-2"/>
        </w:rPr>
        <w:t>pluridimensionnelle</w:t>
      </w:r>
      <w:r>
        <w:t xml:space="preserve">. </w:t>
      </w:r>
      <w:r>
        <w:rPr>
          <w:i/>
        </w:rPr>
        <w:t>Revue Internationale de Psychologie Sociale, 1</w:t>
      </w:r>
      <w:r>
        <w:t>, 130-141.</w:t>
      </w:r>
    </w:p>
    <w:p w:rsidR="00E61D6F" w:rsidRDefault="00E61D6F" w:rsidP="007E4296">
      <w:pPr>
        <w:pStyle w:val="Bibliographie1"/>
        <w:suppressAutoHyphens/>
      </w:pPr>
      <w:r>
        <w:t xml:space="preserve">Bernicot, J. (1992). </w:t>
      </w:r>
      <w:r>
        <w:rPr>
          <w:i/>
        </w:rPr>
        <w:t>Les actes de langage chez l'enfant</w:t>
      </w:r>
      <w:r>
        <w:t>. Paris : PUF.</w:t>
      </w:r>
    </w:p>
    <w:p w:rsidR="00E61D6F" w:rsidRDefault="00E61D6F" w:rsidP="007E4296">
      <w:pPr>
        <w:pStyle w:val="Bibliographie1"/>
        <w:suppressAutoHyphens/>
      </w:pPr>
      <w:r>
        <w:t xml:space="preserve">Brossard, M. (1989). Espace discursif et activités cognitives. </w:t>
      </w:r>
      <w:r>
        <w:rPr>
          <w:i/>
        </w:rPr>
        <w:t>Enfance,</w:t>
      </w:r>
      <w:r>
        <w:t xml:space="preserve"> </w:t>
      </w:r>
      <w:r>
        <w:rPr>
          <w:i/>
        </w:rPr>
        <w:t>42</w:t>
      </w:r>
      <w:r>
        <w:t>, 49-56.</w:t>
      </w:r>
    </w:p>
    <w:p w:rsidR="00E61D6F" w:rsidRDefault="00E61D6F" w:rsidP="007E4296">
      <w:pPr>
        <w:pStyle w:val="Bibliographie1"/>
        <w:suppressAutoHyphens/>
      </w:pPr>
      <w:r>
        <w:t xml:space="preserve">Bruner, J.S. (1984). Contexts and formats. In M. Deleau (Éd.), </w:t>
      </w:r>
      <w:r>
        <w:rPr>
          <w:i/>
        </w:rPr>
        <w:t xml:space="preserve">Langage et communication à l'âge préscolaire </w:t>
      </w:r>
      <w:r>
        <w:t>(pp. 13-25). Rennes : PUR.</w:t>
      </w:r>
    </w:p>
    <w:p w:rsidR="00E61D6F" w:rsidRDefault="00E61D6F" w:rsidP="007E4296">
      <w:pPr>
        <w:pStyle w:val="Bibliographie1"/>
        <w:suppressAutoHyphens/>
      </w:pPr>
      <w:r>
        <w:t xml:space="preserve">Doise, W., &amp; Mugny, G. (1981). </w:t>
      </w:r>
      <w:r>
        <w:rPr>
          <w:i/>
        </w:rPr>
        <w:t>Le développement social de l'intelligence</w:t>
      </w:r>
      <w:r>
        <w:t>. Paris : InterÉditions.</w:t>
      </w:r>
    </w:p>
    <w:p w:rsidR="00E61D6F" w:rsidRDefault="00E61D6F" w:rsidP="007E4296">
      <w:pPr>
        <w:pStyle w:val="Bibliographie1"/>
        <w:suppressAutoHyphens/>
      </w:pPr>
      <w:r>
        <w:t xml:space="preserve">Dumas Carré, A., &amp; Weil-Barais, A. (Éds.). (1998). </w:t>
      </w:r>
      <w:r>
        <w:rPr>
          <w:i/>
        </w:rPr>
        <w:t>Tutelle et médiation dans l'éducation scientifique.</w:t>
      </w:r>
      <w:r>
        <w:t xml:space="preserve"> Berne : Peter Lang.</w:t>
      </w:r>
    </w:p>
    <w:p w:rsidR="00E61D6F" w:rsidRPr="0056650C" w:rsidRDefault="00E61D6F" w:rsidP="007E4296">
      <w:pPr>
        <w:pStyle w:val="Bibliographie1"/>
        <w:suppressAutoHyphens/>
        <w:rPr>
          <w:lang w:val="en-GB"/>
        </w:rPr>
      </w:pPr>
      <w:r>
        <w:t xml:space="preserve">Gilly, M. (1995). Approches socio-constructives du développement cognitif de l'enfant d'âge scolaire. In G. Gaonach' &amp; C. Golder (Éds.), </w:t>
      </w:r>
      <w:r>
        <w:rPr>
          <w:i/>
        </w:rPr>
        <w:t xml:space="preserve">Manuel de Psychologie pour l'enseignement </w:t>
      </w:r>
      <w:r>
        <w:t xml:space="preserve">(pp. 130-167). </w:t>
      </w:r>
      <w:r w:rsidRPr="0056650C">
        <w:rPr>
          <w:lang w:val="en-GB"/>
        </w:rPr>
        <w:t>Paris : Hachette.</w:t>
      </w:r>
    </w:p>
    <w:p w:rsidR="00E61D6F" w:rsidRDefault="00E61D6F" w:rsidP="007E4296">
      <w:pPr>
        <w:pStyle w:val="Bibliographie1"/>
        <w:suppressAutoHyphens/>
      </w:pPr>
      <w:r w:rsidRPr="0056650C">
        <w:rPr>
          <w:lang w:val="en-GB"/>
        </w:rPr>
        <w:t xml:space="preserve">Rommetveit, R. (1976). On the architecture of intersubjectivity. In L.H. Strickland, K.J. Kergen, &amp; F.J. Aboud (Eds.), </w:t>
      </w:r>
      <w:r w:rsidRPr="0056650C">
        <w:rPr>
          <w:i/>
          <w:lang w:val="en-GB"/>
        </w:rPr>
        <w:t>Social psychology in transition</w:t>
      </w:r>
      <w:r w:rsidRPr="0056650C">
        <w:rPr>
          <w:lang w:val="en-GB"/>
        </w:rPr>
        <w:t xml:space="preserve">. </w:t>
      </w:r>
      <w:r>
        <w:t>New York: Plenum Press.</w:t>
      </w:r>
    </w:p>
    <w:sectPr w:rsidR="00E61D6F" w:rsidSect="00C036E3">
      <w:headerReference w:type="even" r:id="rId9"/>
      <w:headerReference w:type="default" r:id="rId10"/>
      <w:headerReference w:type="first" r:id="rId11"/>
      <w:pgSz w:w="11906" w:h="16838" w:code="9"/>
      <w:pgMar w:top="3402" w:right="2693" w:bottom="3119" w:left="2693" w:header="2552" w:footer="2268"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D6F" w:rsidRDefault="00E61D6F">
      <w:r>
        <w:separator/>
      </w:r>
    </w:p>
  </w:endnote>
  <w:endnote w:type="continuationSeparator" w:id="0">
    <w:p w:rsidR="00E61D6F" w:rsidRDefault="00E61D6F">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TimesNewRomanPSMT">
    <w:charset w:val="00"/>
    <w:family w:val="roman"/>
    <w:pitch w:val="default"/>
    <w:sig w:usb0="00000000" w:usb1="00000000" w:usb2="00000000" w:usb3="00000000" w:csb0="00000000"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D6F" w:rsidRDefault="00E61D6F">
      <w:r>
        <w:separator/>
      </w:r>
    </w:p>
  </w:footnote>
  <w:footnote w:type="continuationSeparator" w:id="0">
    <w:p w:rsidR="00E61D6F" w:rsidRDefault="00E61D6F">
      <w:r>
        <w:continuationSeparator/>
      </w:r>
    </w:p>
  </w:footnote>
  <w:footnote w:id="1">
    <w:p w:rsidR="00E61D6F" w:rsidRDefault="00E61D6F">
      <w:pPr>
        <w:pStyle w:val="Notedebasdepage"/>
      </w:pPr>
      <w:r>
        <w:rPr>
          <w:rStyle w:val="Marquenotebasdepage"/>
        </w:rPr>
        <w:footnoteRef/>
      </w:r>
      <w:r>
        <w:t xml:space="preserve"> Lorsqu'il y a plusieurs auteurs, écrire leurs noms les uns sous les autres sans interligne (continu) ; placer un appel de note pour indiquer en bas de page l'appartenance universitaire (Exemple : MCF, Université de Lorraine, équipe </w:t>
      </w:r>
      <w:r w:rsidRPr="00EA7546">
        <w:rPr>
          <w:i/>
        </w:rPr>
        <w:t>Normes et Valeurs</w:t>
      </w:r>
      <w:r>
        <w:t xml:space="preserve">, LISEC). </w:t>
      </w:r>
    </w:p>
  </w:footnote>
  <w:footnote w:id="2">
    <w:p w:rsidR="00E61D6F" w:rsidRDefault="00E61D6F">
      <w:pPr>
        <w:pStyle w:val="Notedebasdepage"/>
      </w:pPr>
      <w:r>
        <w:rPr>
          <w:rStyle w:val="Marquenotebasdepage"/>
        </w:rPr>
        <w:footnoteRef/>
      </w:r>
      <w:r>
        <w:t xml:space="preserve"> Les notes de bas de pages sont en TNR 9, interligne simple, justifiée. Word reporte la numérotation de bas de page en exposant.</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D6F" w:rsidRPr="00CF29B6" w:rsidRDefault="00CF29B6" w:rsidP="00E61D6F">
    <w:pPr>
      <w:pStyle w:val="En-tte"/>
      <w:jc w:val="center"/>
      <w:rPr>
        <w:b/>
        <w:color w:val="800000"/>
      </w:rPr>
    </w:pPr>
    <w:r w:rsidRPr="00CF29B6">
      <w:rPr>
        <w:b/>
        <w:color w:val="800000"/>
      </w:rPr>
      <w:t>La Pensée d’A</w:t>
    </w:r>
    <w:r w:rsidR="00E61D6F" w:rsidRPr="00CF29B6">
      <w:rPr>
        <w:b/>
        <w:color w:val="800000"/>
      </w:rPr>
      <w:t>illeurs</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D6F" w:rsidRPr="001B6680" w:rsidRDefault="00E61D6F" w:rsidP="00E61D6F">
    <w:pPr>
      <w:pStyle w:val="En-tte"/>
      <w:jc w:val="center"/>
      <w:rPr>
        <w:b/>
        <w:i w:val="0"/>
      </w:rPr>
    </w:pPr>
    <w:r w:rsidRPr="001B6680">
      <w:rPr>
        <w:b/>
        <w:i w:val="0"/>
      </w:rPr>
      <w:t xml:space="preserve">Titre </w:t>
    </w:r>
    <w:r>
      <w:rPr>
        <w:b/>
        <w:i w:val="0"/>
      </w:rPr>
      <w:t>article</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D6F" w:rsidRPr="00CF29B6" w:rsidRDefault="00CF29B6" w:rsidP="00E61D6F">
    <w:pPr>
      <w:pStyle w:val="En-tte"/>
      <w:jc w:val="center"/>
      <w:rPr>
        <w:b/>
        <w:color w:val="800000"/>
      </w:rPr>
    </w:pPr>
    <w:r w:rsidRPr="00CF29B6">
      <w:rPr>
        <w:b/>
        <w:color w:val="800000"/>
      </w:rPr>
      <w:t>La Pensée d’A</w:t>
    </w:r>
    <w:r w:rsidR="00E61D6F" w:rsidRPr="00CF29B6">
      <w:rPr>
        <w:b/>
        <w:color w:val="800000"/>
      </w:rPr>
      <w:t>illeurs</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F3275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EA9557F"/>
    <w:multiLevelType w:val="hybridMultilevel"/>
    <w:tmpl w:val="0E9E0758"/>
    <w:lvl w:ilvl="0" w:tplc="29D06340">
      <w:start w:val="1"/>
      <w:numFmt w:val="decimal"/>
      <w:pStyle w:val="Titre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F702A6"/>
    <w:multiLevelType w:val="hybridMultilevel"/>
    <w:tmpl w:val="298C4D6A"/>
    <w:lvl w:ilvl="0" w:tplc="74FC5826">
      <w:start w:val="1"/>
      <w:numFmt w:val="decimal"/>
      <w:pStyle w:val="Titre2"/>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autoHyphenation/>
  <w:consecutiveHyphenLimit w:val="2"/>
  <w:hyphenationZone w:val="425"/>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56650C"/>
    <w:rsid w:val="001E7AD3"/>
    <w:rsid w:val="0056650C"/>
    <w:rsid w:val="007E4296"/>
    <w:rsid w:val="00BB2B73"/>
    <w:rsid w:val="00C036E3"/>
    <w:rsid w:val="00CF29B6"/>
    <w:rsid w:val="00E61D6F"/>
  </w:rsids>
  <m:mathPr>
    <m:mathFont m:val="Wingdings 2"/>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547"/>
    <w:pPr>
      <w:overflowPunct w:val="0"/>
      <w:autoSpaceDE w:val="0"/>
      <w:autoSpaceDN w:val="0"/>
      <w:adjustRightInd w:val="0"/>
      <w:ind w:firstLine="284"/>
      <w:jc w:val="both"/>
      <w:textAlignment w:val="baseline"/>
    </w:pPr>
    <w:rPr>
      <w:sz w:val="22"/>
      <w:lang w:val="fr-FR"/>
    </w:rPr>
  </w:style>
  <w:style w:type="paragraph" w:styleId="Titre1">
    <w:name w:val="heading 1"/>
    <w:basedOn w:val="Normal"/>
    <w:next w:val="Normal"/>
    <w:qFormat/>
    <w:rsid w:val="001F53F3"/>
    <w:pPr>
      <w:keepNext/>
      <w:numPr>
        <w:numId w:val="1"/>
      </w:numPr>
      <w:spacing w:before="480" w:after="240"/>
      <w:ind w:left="357" w:hanging="357"/>
      <w:jc w:val="left"/>
      <w:outlineLvl w:val="0"/>
    </w:pPr>
    <w:rPr>
      <w:b/>
      <w:kern w:val="28"/>
      <w:sz w:val="24"/>
    </w:rPr>
  </w:style>
  <w:style w:type="paragraph" w:styleId="Titre2">
    <w:name w:val="heading 2"/>
    <w:basedOn w:val="Normal"/>
    <w:next w:val="Normal"/>
    <w:qFormat/>
    <w:rsid w:val="001F53F3"/>
    <w:pPr>
      <w:keepNext/>
      <w:numPr>
        <w:numId w:val="2"/>
      </w:numPr>
      <w:spacing w:before="240" w:after="240"/>
      <w:ind w:left="357" w:hanging="357"/>
      <w:jc w:val="left"/>
      <w:outlineLvl w:val="1"/>
    </w:pPr>
    <w:rPr>
      <w:b/>
    </w:rPr>
  </w:style>
  <w:style w:type="paragraph" w:styleId="Titre3">
    <w:name w:val="heading 3"/>
    <w:basedOn w:val="Normal"/>
    <w:next w:val="Normal"/>
    <w:qFormat/>
    <w:rsid w:val="00C036E3"/>
    <w:pPr>
      <w:keepNext/>
      <w:spacing w:before="240" w:after="240"/>
      <w:ind w:firstLine="0"/>
      <w:jc w:val="left"/>
      <w:outlineLvl w:val="2"/>
    </w:pPr>
    <w:rPr>
      <w:b/>
      <w:i/>
    </w:rPr>
  </w:style>
  <w:style w:type="paragraph" w:styleId="Titre4">
    <w:name w:val="heading 4"/>
    <w:basedOn w:val="Normal"/>
    <w:next w:val="Normal"/>
    <w:qFormat/>
    <w:rsid w:val="00C036E3"/>
    <w:pPr>
      <w:keepNext/>
      <w:spacing w:before="240" w:after="240"/>
      <w:ind w:firstLine="0"/>
      <w:jc w:val="left"/>
      <w:outlineLvl w:val="3"/>
    </w:pPr>
    <w:rPr>
      <w:i/>
    </w:rPr>
  </w:style>
  <w:style w:type="paragraph" w:styleId="Titre5">
    <w:name w:val="heading 5"/>
    <w:basedOn w:val="Titre4"/>
    <w:next w:val="Normal"/>
    <w:qFormat/>
    <w:rsid w:val="00C036E3"/>
    <w:pPr>
      <w:outlineLvl w:val="4"/>
    </w:pPr>
  </w:style>
  <w:style w:type="paragraph" w:styleId="Titre6">
    <w:name w:val="heading 6"/>
    <w:basedOn w:val="Titre4"/>
    <w:next w:val="Normal"/>
    <w:qFormat/>
    <w:rsid w:val="00C036E3"/>
    <w:pPr>
      <w:outlineLvl w:val="5"/>
    </w:pPr>
  </w:style>
  <w:style w:type="paragraph" w:styleId="Titre7">
    <w:name w:val="heading 7"/>
    <w:basedOn w:val="Titre4"/>
    <w:next w:val="Normal"/>
    <w:qFormat/>
    <w:rsid w:val="00C036E3"/>
    <w:pPr>
      <w:outlineLvl w:val="6"/>
    </w:pPr>
  </w:style>
  <w:style w:type="paragraph" w:styleId="Titre8">
    <w:name w:val="heading 8"/>
    <w:basedOn w:val="Titre4"/>
    <w:next w:val="Normal"/>
    <w:qFormat/>
    <w:rsid w:val="00C036E3"/>
    <w:pPr>
      <w:outlineLvl w:val="7"/>
    </w:pPr>
  </w:style>
  <w:style w:type="paragraph" w:styleId="Titre9">
    <w:name w:val="heading 9"/>
    <w:basedOn w:val="Titre4"/>
    <w:next w:val="Normal"/>
    <w:qFormat/>
    <w:rsid w:val="00C036E3"/>
    <w:pPr>
      <w:outlineLvl w:val="8"/>
    </w:p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customStyle="1" w:styleId="Affiliation">
    <w:name w:val="Affiliation"/>
    <w:basedOn w:val="Normal"/>
    <w:rsid w:val="00C036E3"/>
    <w:pPr>
      <w:spacing w:after="120"/>
      <w:ind w:left="284" w:firstLine="0"/>
      <w:jc w:val="left"/>
    </w:pPr>
    <w:rPr>
      <w:i/>
      <w:sz w:val="18"/>
    </w:rPr>
  </w:style>
  <w:style w:type="paragraph" w:customStyle="1" w:styleId="Alina">
    <w:name w:val="Alinéa"/>
    <w:basedOn w:val="Normal"/>
    <w:rsid w:val="00C036E3"/>
    <w:pPr>
      <w:ind w:firstLine="0"/>
    </w:pPr>
  </w:style>
  <w:style w:type="character" w:styleId="Marquedenotedefin">
    <w:name w:val="endnote reference"/>
    <w:semiHidden/>
    <w:rsid w:val="00C036E3"/>
    <w:rPr>
      <w:vertAlign w:val="superscript"/>
    </w:rPr>
  </w:style>
  <w:style w:type="character" w:styleId="Marquenotebasdepage">
    <w:name w:val="footnote reference"/>
    <w:semiHidden/>
    <w:rsid w:val="00C036E3"/>
    <w:rPr>
      <w:sz w:val="20"/>
      <w:vertAlign w:val="superscript"/>
    </w:rPr>
  </w:style>
  <w:style w:type="paragraph" w:customStyle="1" w:styleId="Auteur">
    <w:name w:val="Auteur"/>
    <w:basedOn w:val="Normal"/>
    <w:next w:val="Normal"/>
    <w:rsid w:val="00C036E3"/>
    <w:pPr>
      <w:spacing w:before="240" w:after="1200"/>
      <w:ind w:firstLine="0"/>
      <w:jc w:val="right"/>
    </w:pPr>
    <w:rPr>
      <w:sz w:val="24"/>
    </w:rPr>
  </w:style>
  <w:style w:type="paragraph" w:customStyle="1" w:styleId="Bibliographie1">
    <w:name w:val="Bibliographie1"/>
    <w:basedOn w:val="Normal"/>
    <w:rsid w:val="00C036E3"/>
    <w:pPr>
      <w:ind w:left="284" w:hanging="284"/>
    </w:pPr>
    <w:rPr>
      <w:sz w:val="20"/>
    </w:rPr>
  </w:style>
  <w:style w:type="paragraph" w:customStyle="1" w:styleId="Citation1">
    <w:name w:val="Citation1"/>
    <w:basedOn w:val="Normal"/>
    <w:next w:val="Normal"/>
    <w:rsid w:val="00C036E3"/>
    <w:pPr>
      <w:spacing w:before="120" w:after="240"/>
    </w:pPr>
    <w:rPr>
      <w:sz w:val="18"/>
    </w:rPr>
  </w:style>
  <w:style w:type="paragraph" w:customStyle="1" w:styleId="copyright">
    <w:name w:val="copyright"/>
    <w:basedOn w:val="Normal"/>
    <w:rsid w:val="00C036E3"/>
    <w:pPr>
      <w:ind w:left="284" w:right="284" w:firstLine="0"/>
    </w:pPr>
    <w:rPr>
      <w:sz w:val="14"/>
    </w:rPr>
  </w:style>
  <w:style w:type="paragraph" w:customStyle="1" w:styleId="Corpus">
    <w:name w:val="Corpus"/>
    <w:basedOn w:val="Normal"/>
    <w:rsid w:val="00C036E3"/>
    <w:pPr>
      <w:widowControl w:val="0"/>
      <w:ind w:left="992" w:hanging="425"/>
    </w:pPr>
    <w:rPr>
      <w:i/>
      <w:sz w:val="18"/>
    </w:rPr>
  </w:style>
  <w:style w:type="paragraph" w:customStyle="1" w:styleId="Direction">
    <w:name w:val="Direction"/>
    <w:basedOn w:val="Normal"/>
    <w:next w:val="Normal"/>
    <w:rsid w:val="00C036E3"/>
    <w:pPr>
      <w:spacing w:before="1200"/>
      <w:ind w:firstLine="0"/>
      <w:jc w:val="center"/>
    </w:pPr>
    <w:rPr>
      <w:i/>
      <w:sz w:val="28"/>
    </w:rPr>
  </w:style>
  <w:style w:type="paragraph" w:customStyle="1" w:styleId="Editeur">
    <w:name w:val="Editeur"/>
    <w:basedOn w:val="Normal"/>
    <w:next w:val="Normal"/>
    <w:rsid w:val="00C036E3"/>
    <w:pPr>
      <w:ind w:firstLine="0"/>
      <w:jc w:val="center"/>
    </w:pPr>
    <w:rPr>
      <w:caps/>
    </w:rPr>
  </w:style>
  <w:style w:type="paragraph" w:styleId="En-tte">
    <w:name w:val="header"/>
    <w:basedOn w:val="Normal"/>
    <w:rsid w:val="00C036E3"/>
    <w:pPr>
      <w:tabs>
        <w:tab w:val="right" w:pos="6519"/>
      </w:tabs>
      <w:ind w:firstLine="0"/>
    </w:pPr>
    <w:rPr>
      <w:i/>
      <w:sz w:val="20"/>
    </w:rPr>
  </w:style>
  <w:style w:type="paragraph" w:customStyle="1" w:styleId="Figure">
    <w:name w:val="Figure"/>
    <w:basedOn w:val="Normal"/>
    <w:next w:val="Normal"/>
    <w:rsid w:val="00C036E3"/>
    <w:pPr>
      <w:keepNext/>
      <w:spacing w:before="240"/>
      <w:ind w:firstLine="0"/>
      <w:jc w:val="center"/>
    </w:pPr>
  </w:style>
  <w:style w:type="paragraph" w:customStyle="1" w:styleId="formule">
    <w:name w:val="formule"/>
    <w:basedOn w:val="Corpus"/>
    <w:rsid w:val="00C036E3"/>
    <w:pPr>
      <w:spacing w:before="120" w:after="240"/>
      <w:ind w:left="567" w:firstLine="0"/>
    </w:pPr>
    <w:rPr>
      <w:i w:val="0"/>
    </w:rPr>
  </w:style>
  <w:style w:type="paragraph" w:styleId="Lgende">
    <w:name w:val="caption"/>
    <w:basedOn w:val="Normal"/>
    <w:next w:val="Normal"/>
    <w:qFormat/>
    <w:rsid w:val="00C036E3"/>
    <w:pPr>
      <w:spacing w:before="120" w:after="240"/>
      <w:ind w:firstLine="0"/>
      <w:jc w:val="left"/>
    </w:pPr>
    <w:rPr>
      <w:i/>
      <w:sz w:val="20"/>
    </w:rPr>
  </w:style>
  <w:style w:type="paragraph" w:customStyle="1" w:styleId="Lgendetab">
    <w:name w:val="Légende_tab"/>
    <w:basedOn w:val="Lgende"/>
    <w:next w:val="Normal"/>
    <w:rsid w:val="00C036E3"/>
    <w:pPr>
      <w:keepNext/>
      <w:spacing w:before="240" w:after="120"/>
      <w:jc w:val="both"/>
    </w:pPr>
  </w:style>
  <w:style w:type="character" w:customStyle="1" w:styleId="Hyperlink1">
    <w:name w:val="Hyperlink1"/>
    <w:rsid w:val="00C036E3"/>
    <w:rPr>
      <w:color w:val="0000FF"/>
      <w:u w:val="single"/>
    </w:rPr>
  </w:style>
  <w:style w:type="character" w:customStyle="1" w:styleId="FollowedHyperlink1">
    <w:name w:val="FollowedHyperlink1"/>
    <w:rsid w:val="00C036E3"/>
    <w:rPr>
      <w:color w:val="800080"/>
      <w:u w:val="single"/>
    </w:rPr>
  </w:style>
  <w:style w:type="paragraph" w:styleId="Notedebasdepage">
    <w:name w:val="footnote text"/>
    <w:basedOn w:val="Normal"/>
    <w:semiHidden/>
    <w:rsid w:val="00C036E3"/>
    <w:pPr>
      <w:widowControl w:val="0"/>
      <w:ind w:firstLine="0"/>
    </w:pPr>
    <w:rPr>
      <w:noProof/>
      <w:sz w:val="18"/>
    </w:rPr>
  </w:style>
  <w:style w:type="character" w:styleId="Numrodepage">
    <w:name w:val="page number"/>
    <w:basedOn w:val="Policepardfaut"/>
    <w:rsid w:val="00C036E3"/>
  </w:style>
  <w:style w:type="paragraph" w:styleId="Pieddepage">
    <w:name w:val="footer"/>
    <w:basedOn w:val="Normal"/>
    <w:rsid w:val="00C036E3"/>
    <w:pPr>
      <w:tabs>
        <w:tab w:val="center" w:pos="4536"/>
        <w:tab w:val="right" w:pos="9072"/>
      </w:tabs>
      <w:ind w:firstLine="0"/>
      <w:jc w:val="left"/>
    </w:pPr>
    <w:rPr>
      <w:i/>
      <w:sz w:val="20"/>
    </w:rPr>
  </w:style>
  <w:style w:type="paragraph" w:customStyle="1" w:styleId="Sommaire">
    <w:name w:val="Sommaire"/>
    <w:basedOn w:val="Normal"/>
    <w:next w:val="Normal"/>
    <w:rsid w:val="00C036E3"/>
    <w:pPr>
      <w:spacing w:after="720"/>
      <w:ind w:firstLine="0"/>
      <w:jc w:val="center"/>
    </w:pPr>
    <w:rPr>
      <w:i/>
      <w:sz w:val="36"/>
    </w:rPr>
  </w:style>
  <w:style w:type="paragraph" w:styleId="Sous-titre">
    <w:name w:val="Subtitle"/>
    <w:basedOn w:val="Normal"/>
    <w:qFormat/>
    <w:rsid w:val="00C036E3"/>
    <w:pPr>
      <w:ind w:firstLine="0"/>
      <w:jc w:val="right"/>
    </w:pPr>
    <w:rPr>
      <w:i/>
      <w:sz w:val="24"/>
    </w:rPr>
  </w:style>
  <w:style w:type="paragraph" w:customStyle="1" w:styleId="Sur-titre-1">
    <w:name w:val="Sur-titre-1"/>
    <w:basedOn w:val="Normal"/>
    <w:next w:val="Normal"/>
    <w:rsid w:val="00C036E3"/>
    <w:pPr>
      <w:spacing w:before="3840"/>
      <w:ind w:firstLine="0"/>
      <w:jc w:val="center"/>
    </w:pPr>
    <w:rPr>
      <w:sz w:val="40"/>
    </w:rPr>
  </w:style>
  <w:style w:type="paragraph" w:customStyle="1" w:styleId="Sur-titre-2">
    <w:name w:val="Sur-titre-2"/>
    <w:basedOn w:val="Sur-titre-1"/>
    <w:next w:val="Normal"/>
    <w:rsid w:val="00C036E3"/>
    <w:pPr>
      <w:spacing w:before="2880"/>
    </w:pPr>
    <w:rPr>
      <w:sz w:val="52"/>
    </w:rPr>
  </w:style>
  <w:style w:type="paragraph" w:customStyle="1" w:styleId="Tableau">
    <w:name w:val="Tableau"/>
    <w:basedOn w:val="Normal"/>
    <w:rsid w:val="00C036E3"/>
    <w:pPr>
      <w:spacing w:before="20" w:after="20"/>
      <w:ind w:firstLine="0"/>
      <w:jc w:val="left"/>
    </w:pPr>
    <w:rPr>
      <w:sz w:val="18"/>
    </w:rPr>
  </w:style>
  <w:style w:type="paragraph" w:styleId="Titre">
    <w:name w:val="Title"/>
    <w:basedOn w:val="Normal"/>
    <w:qFormat/>
    <w:rsid w:val="00C036E3"/>
    <w:pPr>
      <w:pBdr>
        <w:bottom w:val="single" w:sz="6" w:space="4" w:color="auto"/>
      </w:pBdr>
      <w:spacing w:before="1200" w:after="240"/>
      <w:ind w:firstLine="0"/>
      <w:jc w:val="right"/>
    </w:pPr>
    <w:rPr>
      <w:i/>
      <w:kern w:val="28"/>
      <w:sz w:val="36"/>
    </w:rPr>
  </w:style>
  <w:style w:type="paragraph" w:customStyle="1" w:styleId="Titreintro">
    <w:name w:val="Titre intro"/>
    <w:basedOn w:val="Titre1"/>
    <w:next w:val="Normal"/>
    <w:rsid w:val="00C036E3"/>
    <w:pPr>
      <w:spacing w:before="0"/>
      <w:outlineLvl w:val="9"/>
    </w:pPr>
  </w:style>
  <w:style w:type="paragraph" w:customStyle="1" w:styleId="Titrechapitre">
    <w:name w:val="Titre_chapitre"/>
    <w:basedOn w:val="Normal"/>
    <w:next w:val="Auteur"/>
    <w:rsid w:val="00C036E3"/>
    <w:pPr>
      <w:keepNext/>
      <w:spacing w:after="1200"/>
      <w:ind w:firstLine="0"/>
      <w:jc w:val="right"/>
    </w:pPr>
    <w:rPr>
      <w:i/>
      <w:sz w:val="32"/>
    </w:rPr>
  </w:style>
  <w:style w:type="paragraph" w:customStyle="1" w:styleId="Titre-biblio">
    <w:name w:val="Titre-biblio"/>
    <w:basedOn w:val="Titreintro"/>
    <w:next w:val="Bibliographie1"/>
    <w:rsid w:val="00C036E3"/>
    <w:pPr>
      <w:spacing w:before="480"/>
      <w:jc w:val="center"/>
    </w:pPr>
  </w:style>
  <w:style w:type="paragraph" w:styleId="TM1">
    <w:name w:val="toc 1"/>
    <w:basedOn w:val="Normal"/>
    <w:next w:val="Normal"/>
    <w:semiHidden/>
    <w:rsid w:val="00C036E3"/>
    <w:pPr>
      <w:tabs>
        <w:tab w:val="right" w:leader="underscore" w:pos="6509"/>
      </w:tabs>
      <w:spacing w:before="120"/>
      <w:ind w:firstLine="0"/>
      <w:jc w:val="left"/>
    </w:pPr>
    <w:rPr>
      <w:i/>
      <w:noProof/>
      <w:sz w:val="24"/>
    </w:rPr>
  </w:style>
  <w:style w:type="paragraph" w:styleId="TM2">
    <w:name w:val="toc 2"/>
    <w:basedOn w:val="Normal"/>
    <w:next w:val="Normal"/>
    <w:semiHidden/>
    <w:rsid w:val="00C036E3"/>
    <w:pPr>
      <w:keepNext/>
      <w:tabs>
        <w:tab w:val="right" w:leader="underscore" w:pos="6521"/>
      </w:tabs>
      <w:ind w:right="567" w:firstLine="0"/>
      <w:jc w:val="left"/>
    </w:pPr>
    <w:rPr>
      <w:i/>
      <w:noProof/>
    </w:rPr>
  </w:style>
  <w:style w:type="paragraph" w:styleId="TM3">
    <w:name w:val="toc 3"/>
    <w:basedOn w:val="Normal"/>
    <w:next w:val="Normal"/>
    <w:semiHidden/>
    <w:rsid w:val="00C036E3"/>
    <w:pPr>
      <w:tabs>
        <w:tab w:val="right" w:pos="6509"/>
      </w:tabs>
      <w:ind w:left="284" w:hanging="14"/>
      <w:jc w:val="left"/>
    </w:pPr>
    <w:rPr>
      <w:noProof/>
      <w:sz w:val="20"/>
    </w:rPr>
  </w:style>
  <w:style w:type="paragraph" w:styleId="TM4">
    <w:name w:val="toc 4"/>
    <w:basedOn w:val="Normal"/>
    <w:next w:val="Normal"/>
    <w:semiHidden/>
    <w:rsid w:val="00C036E3"/>
    <w:pPr>
      <w:tabs>
        <w:tab w:val="right" w:leader="underscore" w:pos="6509"/>
      </w:tabs>
      <w:ind w:left="284" w:firstLine="0"/>
      <w:jc w:val="left"/>
    </w:pPr>
    <w:rPr>
      <w:noProof/>
      <w:sz w:val="20"/>
    </w:rPr>
  </w:style>
  <w:style w:type="paragraph" w:styleId="TM5">
    <w:name w:val="toc 5"/>
    <w:basedOn w:val="Normal"/>
    <w:next w:val="Normal"/>
    <w:semiHidden/>
    <w:rsid w:val="00C036E3"/>
    <w:pPr>
      <w:ind w:left="880"/>
      <w:jc w:val="left"/>
    </w:pPr>
    <w:rPr>
      <w:sz w:val="20"/>
    </w:rPr>
  </w:style>
  <w:style w:type="paragraph" w:styleId="TM6">
    <w:name w:val="toc 6"/>
    <w:basedOn w:val="Normal"/>
    <w:next w:val="Normal"/>
    <w:semiHidden/>
    <w:rsid w:val="00C036E3"/>
    <w:pPr>
      <w:ind w:left="1100"/>
      <w:jc w:val="left"/>
    </w:pPr>
    <w:rPr>
      <w:sz w:val="20"/>
    </w:rPr>
  </w:style>
  <w:style w:type="paragraph" w:styleId="TM7">
    <w:name w:val="toc 7"/>
    <w:basedOn w:val="Normal"/>
    <w:next w:val="Normal"/>
    <w:semiHidden/>
    <w:rsid w:val="00C036E3"/>
    <w:pPr>
      <w:ind w:left="1320"/>
      <w:jc w:val="left"/>
    </w:pPr>
    <w:rPr>
      <w:sz w:val="20"/>
    </w:rPr>
  </w:style>
  <w:style w:type="paragraph" w:styleId="TM8">
    <w:name w:val="toc 8"/>
    <w:basedOn w:val="Normal"/>
    <w:next w:val="Normal"/>
    <w:semiHidden/>
    <w:rsid w:val="00C036E3"/>
    <w:pPr>
      <w:ind w:left="1540"/>
      <w:jc w:val="left"/>
    </w:pPr>
    <w:rPr>
      <w:sz w:val="20"/>
    </w:rPr>
  </w:style>
  <w:style w:type="paragraph" w:styleId="TM9">
    <w:name w:val="toc 9"/>
    <w:basedOn w:val="Normal"/>
    <w:next w:val="Normal"/>
    <w:semiHidden/>
    <w:rsid w:val="00C036E3"/>
    <w:pPr>
      <w:ind w:left="1760"/>
      <w:jc w:val="left"/>
    </w:pPr>
    <w:rPr>
      <w:sz w:val="20"/>
    </w:rPr>
  </w:style>
  <w:style w:type="paragraph" w:customStyle="1" w:styleId="Auteurs">
    <w:name w:val="Auteurs"/>
    <w:basedOn w:val="Titre"/>
    <w:uiPriority w:val="99"/>
    <w:rsid w:val="001F53F3"/>
    <w:pPr>
      <w:pBdr>
        <w:bottom w:val="none" w:sz="0" w:space="0" w:color="auto"/>
      </w:pBdr>
      <w:spacing w:before="0" w:after="600"/>
    </w:pPr>
    <w:rPr>
      <w:b/>
      <w:i w:val="0"/>
      <w:sz w:val="28"/>
      <w:szCs w:val="32"/>
    </w:rPr>
  </w:style>
  <w:style w:type="paragraph" w:customStyle="1" w:styleId="Adresses">
    <w:name w:val="Adresses"/>
    <w:basedOn w:val="Auteurs"/>
    <w:uiPriority w:val="99"/>
    <w:rsid w:val="00B749AE"/>
    <w:pPr>
      <w:spacing w:after="0"/>
    </w:pPr>
    <w:rPr>
      <w:b w:val="0"/>
      <w:i/>
      <w:sz w:val="24"/>
    </w:rPr>
  </w:style>
  <w:style w:type="paragraph" w:customStyle="1" w:styleId="Rsumtexte">
    <w:name w:val="RŽsumŽ texte"/>
    <w:basedOn w:val="Normal"/>
    <w:uiPriority w:val="99"/>
    <w:rsid w:val="00B749AE"/>
    <w:pPr>
      <w:overflowPunct/>
      <w:autoSpaceDE/>
      <w:autoSpaceDN/>
      <w:adjustRightInd/>
      <w:spacing w:after="120" w:line="220" w:lineRule="exact"/>
      <w:ind w:firstLine="0"/>
      <w:textAlignment w:val="auto"/>
    </w:pPr>
    <w:rPr>
      <w:rFonts w:ascii="Times" w:hAnsi="Times"/>
      <w:i/>
      <w:sz w:val="20"/>
    </w:rPr>
  </w:style>
  <w:style w:type="character" w:styleId="Lienhypertexte">
    <w:name w:val="Hyperlink"/>
    <w:rsid w:val="00B749AE"/>
    <w:rPr>
      <w:color w:val="0000FF"/>
      <w:u w:val="single"/>
    </w:rPr>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wmf"/><Relationship Id="rId8" Type="http://schemas.openxmlformats.org/officeDocument/2006/relationships/oleObject" Target="embeddings/oleObject1.bin"/><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742</Words>
  <Characters>4231</Characters>
  <Application>Microsoft Macintosh Word</Application>
  <DocSecurity>0</DocSecurity>
  <Lines>35</Lines>
  <Paragraphs>8</Paragraphs>
  <ScaleCrop>false</ScaleCrop>
  <HeadingPairs>
    <vt:vector size="2" baseType="variant">
      <vt:variant>
        <vt:lpstr>Title</vt:lpstr>
      </vt:variant>
      <vt:variant>
        <vt:i4>1</vt:i4>
      </vt:variant>
    </vt:vector>
  </HeadingPairs>
  <TitlesOfParts>
    <vt:vector size="1" baseType="lpstr">
      <vt:lpstr>Feuille de Style SCAN'14</vt:lpstr>
    </vt:vector>
  </TitlesOfParts>
  <Company>CRI / Université Nancy 2</Company>
  <LinksUpToDate>false</LinksUpToDate>
  <CharactersWithSpaces>5195</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Feuille de Style SCAN'14</dc:title>
  <dc:subject/>
  <dc:creator>C.R.I. / Université Nancy 2;Sylvain Kubicki</dc:creator>
  <cp:keywords>SCAN14</cp:keywords>
  <cp:lastModifiedBy>Henri Louis GO</cp:lastModifiedBy>
  <cp:revision>4</cp:revision>
  <cp:lastPrinted>2007-07-12T12:57:00Z</cp:lastPrinted>
  <dcterms:created xsi:type="dcterms:W3CDTF">2017-09-19T07:33:00Z</dcterms:created>
  <dcterms:modified xsi:type="dcterms:W3CDTF">2017-10-08T16:35:00Z</dcterms:modified>
</cp:coreProperties>
</file>